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723" w:firstLineChars="200"/>
        <w:jc w:val="left"/>
        <w:rPr>
          <w:rFonts w:hint="eastAsia" w:ascii="楷体" w:hAnsi="楷体" w:eastAsia="楷体" w:cs="楷体"/>
          <w:b/>
          <w:bCs/>
          <w:sz w:val="36"/>
          <w:szCs w:val="36"/>
          <w:lang w:val="en-US" w:eastAsia="zh-CN"/>
        </w:rPr>
      </w:pPr>
      <w:bookmarkStart w:id="0" w:name="_GoBack"/>
      <w:r>
        <w:rPr>
          <w:rFonts w:hint="eastAsia" w:ascii="楷体" w:hAnsi="楷体" w:eastAsia="楷体" w:cs="楷体"/>
          <w:b/>
          <w:bCs/>
          <w:sz w:val="36"/>
          <w:szCs w:val="36"/>
          <w:lang w:eastAsia="zh-CN"/>
        </w:rPr>
        <w:t>按照国家有关政策要求，三品一标所有企业、合作社、基地都必须加入“国家农产品质量安全追溯平台”并作为以后“三品一标”申请或换证的依据。请大家抓紧时间注册，注册完成后，截图并把账号，密码发到我中心工作人员做登记。如若不懂或者不会注册的，请在工作日内到内黄县农产品质量安全检查中心（果蔬城</w:t>
      </w:r>
      <w:r>
        <w:rPr>
          <w:rFonts w:hint="eastAsia" w:ascii="楷体" w:hAnsi="楷体" w:eastAsia="楷体" w:cs="楷体"/>
          <w:b/>
          <w:bCs/>
          <w:sz w:val="36"/>
          <w:szCs w:val="36"/>
          <w:lang w:val="en-US" w:eastAsia="zh-CN"/>
        </w:rPr>
        <w:t>2楼</w:t>
      </w:r>
      <w:r>
        <w:rPr>
          <w:rFonts w:hint="eastAsia" w:ascii="楷体" w:hAnsi="楷体" w:eastAsia="楷体" w:cs="楷体"/>
          <w:b/>
          <w:bCs/>
          <w:sz w:val="36"/>
          <w:szCs w:val="36"/>
          <w:lang w:eastAsia="zh-CN"/>
        </w:rPr>
        <w:t>）找我们工作人员指导帮助注册。截止时间</w:t>
      </w:r>
      <w:r>
        <w:rPr>
          <w:rFonts w:hint="eastAsia" w:ascii="楷体" w:hAnsi="楷体" w:eastAsia="楷体" w:cs="楷体"/>
          <w:b/>
          <w:bCs/>
          <w:sz w:val="36"/>
          <w:szCs w:val="36"/>
          <w:lang w:val="en-US" w:eastAsia="zh-CN"/>
        </w:rPr>
        <w:t>5月10日。</w:t>
      </w:r>
    </w:p>
    <w:bookmarkEnd w:id="0"/>
    <w:p>
      <w:pPr>
        <w:jc w:val="center"/>
        <w:rPr>
          <w:rFonts w:hint="eastAsia" w:ascii="黑体" w:hAnsi="黑体" w:eastAsia="黑体"/>
          <w:sz w:val="36"/>
          <w:szCs w:val="36"/>
        </w:rPr>
      </w:pPr>
    </w:p>
    <w:p>
      <w:pPr>
        <w:jc w:val="center"/>
        <w:rPr>
          <w:rFonts w:hint="eastAsia" w:ascii="黑体" w:hAnsi="黑体" w:eastAsia="黑体"/>
          <w:sz w:val="36"/>
          <w:szCs w:val="36"/>
        </w:rPr>
      </w:pPr>
    </w:p>
    <w:p>
      <w:pPr>
        <w:jc w:val="center"/>
        <w:rPr>
          <w:rFonts w:hint="eastAsia" w:ascii="黑体" w:hAnsi="黑体" w:eastAsia="黑体"/>
          <w:sz w:val="36"/>
          <w:szCs w:val="36"/>
        </w:rPr>
      </w:pPr>
    </w:p>
    <w:p>
      <w:pPr>
        <w:jc w:val="center"/>
        <w:rPr>
          <w:rFonts w:hint="eastAsia" w:ascii="黑体" w:hAnsi="黑体" w:eastAsia="黑体"/>
          <w:sz w:val="36"/>
          <w:szCs w:val="36"/>
        </w:rPr>
      </w:pPr>
    </w:p>
    <w:p>
      <w:pPr>
        <w:jc w:val="center"/>
        <w:rPr>
          <w:rFonts w:hint="eastAsia"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</w:rPr>
        <w:t>注册流程（举例）</w:t>
      </w:r>
    </w:p>
    <w:p>
      <w:pPr>
        <w:pStyle w:val="5"/>
        <w:numPr>
          <w:ilvl w:val="0"/>
          <w:numId w:val="1"/>
        </w:numPr>
        <w:ind w:firstLineChars="0"/>
        <w:jc w:val="left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打开网址</w:t>
      </w:r>
      <w:r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HYPERLINK "http://www.qsst.moa.gov.cn" </w:instrText>
      </w:r>
      <w:r>
        <w:rPr>
          <w:sz w:val="32"/>
          <w:szCs w:val="32"/>
        </w:rPr>
        <w:fldChar w:fldCharType="separate"/>
      </w:r>
      <w:r>
        <w:rPr>
          <w:rStyle w:val="4"/>
          <w:sz w:val="32"/>
          <w:szCs w:val="32"/>
        </w:rPr>
        <w:t>http://www.qsst.moa.gov.cn</w:t>
      </w:r>
      <w:r>
        <w:rPr>
          <w:sz w:val="32"/>
          <w:szCs w:val="32"/>
        </w:rPr>
        <w:fldChar w:fldCharType="end"/>
      </w:r>
      <w:r>
        <w:rPr>
          <w:rFonts w:hint="eastAsia"/>
          <w:sz w:val="32"/>
          <w:szCs w:val="32"/>
        </w:rPr>
        <w:t>，进入网页：</w:t>
      </w:r>
    </w:p>
    <w:p>
      <w:pPr>
        <w:pStyle w:val="5"/>
        <w:ind w:left="720" w:firstLine="0" w:firstLineChars="0"/>
        <w:jc w:val="left"/>
        <w:rPr>
          <w:rFonts w:hint="eastAsia"/>
          <w:sz w:val="32"/>
          <w:szCs w:val="32"/>
        </w:rPr>
      </w:pPr>
    </w:p>
    <w:p>
      <w:pPr>
        <w:jc w:val="left"/>
        <w:rPr>
          <w:rFonts w:hint="eastAsia"/>
          <w:sz w:val="32"/>
          <w:szCs w:val="32"/>
        </w:rPr>
      </w:pPr>
      <w:r>
        <w:drawing>
          <wp:inline distT="0" distB="0" distL="114300" distR="114300">
            <wp:extent cx="5278120" cy="3338830"/>
            <wp:effectExtent l="0" t="0" r="17780" b="1397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ind w:firstLineChars="0"/>
        <w:jc w:val="left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点击“信息采集系统”，进入以下界面</w:t>
      </w:r>
    </w:p>
    <w:p>
      <w:pPr>
        <w:jc w:val="left"/>
        <w:rPr>
          <w:rFonts w:hint="eastAsia"/>
          <w:sz w:val="32"/>
          <w:szCs w:val="32"/>
        </w:rPr>
      </w:pPr>
      <w:r>
        <w:drawing>
          <wp:inline distT="0" distB="0" distL="114300" distR="114300">
            <wp:extent cx="5274945" cy="3470275"/>
            <wp:effectExtent l="0" t="0" r="1905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47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720" w:firstLine="0" w:firstLineChars="0"/>
        <w:jc w:val="left"/>
        <w:rPr>
          <w:rFonts w:hint="eastAsia"/>
          <w:sz w:val="32"/>
          <w:szCs w:val="32"/>
        </w:rPr>
      </w:pPr>
    </w:p>
    <w:p>
      <w:pPr>
        <w:jc w:val="left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3．点击“追溯系统”，进入以下界面：</w:t>
      </w:r>
    </w:p>
    <w:p>
      <w:pPr>
        <w:jc w:val="left"/>
        <w:rPr>
          <w:rFonts w:hint="eastAsia"/>
          <w:sz w:val="32"/>
          <w:szCs w:val="32"/>
        </w:rPr>
      </w:pPr>
      <w:r>
        <w:drawing>
          <wp:inline distT="0" distB="0" distL="114300" distR="114300">
            <wp:extent cx="5262880" cy="3336290"/>
            <wp:effectExtent l="0" t="0" r="13970" b="1651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33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4．点击“企业账户注册”，进入以下界面：</w:t>
      </w:r>
    </w:p>
    <w:p>
      <w:pPr>
        <w:jc w:val="left"/>
        <w:rPr>
          <w:rFonts w:hint="eastAsia"/>
          <w:sz w:val="32"/>
          <w:szCs w:val="32"/>
        </w:rPr>
      </w:pPr>
      <w:r>
        <w:drawing>
          <wp:inline distT="0" distB="0" distL="114300" distR="114300">
            <wp:extent cx="5278755" cy="2844165"/>
            <wp:effectExtent l="0" t="0" r="17145" b="133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28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5．点击右侧滚动条，到最下端，“已阅读并同意此协议”从灰绿色变成亮绿色。</w:t>
      </w:r>
    </w:p>
    <w:p>
      <w:pPr>
        <w:jc w:val="left"/>
        <w:rPr>
          <w:rFonts w:hint="eastAsia"/>
          <w:sz w:val="32"/>
          <w:szCs w:val="32"/>
        </w:rPr>
      </w:pPr>
      <w:r>
        <w:drawing>
          <wp:inline distT="0" distB="0" distL="114300" distR="114300">
            <wp:extent cx="5271770" cy="2759075"/>
            <wp:effectExtent l="0" t="0" r="5080" b="3175"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6．点击“已阅读并同意此协议”，进入以下界面：</w:t>
      </w:r>
    </w:p>
    <w:p>
      <w:pPr>
        <w:jc w:val="left"/>
        <w:rPr>
          <w:rFonts w:hint="eastAsia"/>
          <w:sz w:val="32"/>
          <w:szCs w:val="32"/>
        </w:rPr>
      </w:pPr>
      <w:r>
        <w:drawing>
          <wp:inline distT="0" distB="0" distL="114300" distR="114300">
            <wp:extent cx="5270500" cy="2642235"/>
            <wp:effectExtent l="0" t="0" r="6350" b="571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4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7．开始注册，第一步“创建账号”，选择“账号类型”，生产经营主体是什么类型就选择什么类型。</w:t>
      </w:r>
    </w:p>
    <w:p>
      <w:pPr>
        <w:jc w:val="left"/>
        <w:rPr>
          <w:rFonts w:hint="eastAsia"/>
          <w:sz w:val="32"/>
          <w:szCs w:val="32"/>
        </w:rPr>
      </w:pPr>
      <w:r>
        <w:drawing>
          <wp:inline distT="0" distB="0" distL="114300" distR="114300">
            <wp:extent cx="5277485" cy="2238375"/>
            <wp:effectExtent l="0" t="0" r="18415" b="9525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8．按照网页上要求，设置“用户名”“密码”“确认密码”：</w:t>
      </w:r>
    </w:p>
    <w:p>
      <w:pPr>
        <w:jc w:val="left"/>
        <w:rPr>
          <w:rFonts w:hint="eastAsia"/>
          <w:sz w:val="32"/>
          <w:szCs w:val="32"/>
        </w:rPr>
      </w:pPr>
      <w:r>
        <w:drawing>
          <wp:inline distT="0" distB="0" distL="114300" distR="114300">
            <wp:extent cx="5275580" cy="2297430"/>
            <wp:effectExtent l="0" t="0" r="127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9．点击“下一步”，进入“注册申请”页面，举例说明，见下图：</w:t>
      </w:r>
    </w:p>
    <w:p>
      <w:pPr>
        <w:jc w:val="left"/>
        <w:rPr>
          <w:rFonts w:hint="eastAsia"/>
          <w:sz w:val="32"/>
          <w:szCs w:val="32"/>
        </w:rPr>
      </w:pPr>
      <w:r>
        <w:drawing>
          <wp:inline distT="0" distB="0" distL="114300" distR="114300">
            <wp:extent cx="5278120" cy="3146425"/>
            <wp:effectExtent l="0" t="0" r="17780" b="158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14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32"/>
          <w:szCs w:val="32"/>
        </w:rPr>
      </w:pPr>
      <w:r>
        <w:drawing>
          <wp:inline distT="0" distB="0" distL="114300" distR="114300">
            <wp:extent cx="5281295" cy="2214880"/>
            <wp:effectExtent l="0" t="0" r="14605" b="139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81295" cy="22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32"/>
          <w:szCs w:val="32"/>
        </w:rPr>
      </w:pPr>
      <w:r>
        <w:drawing>
          <wp:inline distT="0" distB="0" distL="114300" distR="114300">
            <wp:extent cx="5266055" cy="2331085"/>
            <wp:effectExtent l="0" t="0" r="10795" b="1206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10．输入和上传证件等信息后，点击“登记”，显示“提交成功，请耐心等待审核”。</w:t>
      </w:r>
    </w:p>
    <w:p>
      <w:pPr>
        <w:jc w:val="left"/>
        <w:rPr>
          <w:rFonts w:hint="eastAsia"/>
          <w:sz w:val="32"/>
          <w:szCs w:val="32"/>
        </w:rPr>
      </w:pPr>
      <w:r>
        <w:drawing>
          <wp:inline distT="0" distB="0" distL="114300" distR="114300">
            <wp:extent cx="5276215" cy="3012440"/>
            <wp:effectExtent l="0" t="0" r="635" b="165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301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11．点击“确认”，进入最后界面，注册流程结束。</w:t>
      </w:r>
    </w:p>
    <w:p>
      <w:pPr>
        <w:jc w:val="left"/>
        <w:rPr>
          <w:rFonts w:hint="eastAsia"/>
          <w:sz w:val="32"/>
          <w:szCs w:val="32"/>
        </w:rPr>
      </w:pPr>
      <w:r>
        <w:drawing>
          <wp:inline distT="0" distB="0" distL="114300" distR="114300">
            <wp:extent cx="5273675" cy="2710180"/>
            <wp:effectExtent l="0" t="0" r="3175" b="139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遇见你之前">
    <w:panose1 w:val="00000000000000000000"/>
    <w:charset w:val="86"/>
    <w:family w:val="auto"/>
    <w:pitch w:val="default"/>
    <w:sig w:usb0="00000001" w:usb1="08010410" w:usb2="00000012" w:usb3="00000000" w:csb0="00040001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45275B"/>
    <w:multiLevelType w:val="multilevel"/>
    <w:tmpl w:val="5F45275B"/>
    <w:lvl w:ilvl="0" w:tentative="0">
      <w:start w:val="1"/>
      <w:numFmt w:val="decimal"/>
      <w:lvlText w:val="%1．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0990CCC"/>
    <w:rsid w:val="29D33F46"/>
    <w:rsid w:val="32C210EE"/>
    <w:rsid w:val="36E60326"/>
    <w:rsid w:val="37DA791A"/>
    <w:rsid w:val="40990CCC"/>
    <w:rsid w:val="531D2A6B"/>
    <w:rsid w:val="6091128A"/>
    <w:rsid w:val="7DAE1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unhideWhenUsed/>
    <w:uiPriority w:val="99"/>
    <w:rPr>
      <w:color w:val="0000FF"/>
      <w:u w:val="single"/>
    </w:rPr>
  </w:style>
  <w:style w:type="paragraph" w:styleId="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2019-04-30T01:13:00Z</dcterms:created>
  <dc:creator>天噵酉州懃</dc:creator>
  <cp:lastModifiedBy>天噵酉州懃</cp:lastModifiedBy>
  <dcterms:modified xsi:type="dcterms:W3CDTF">2019-04-30T01:22:21Z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